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
        <w:tblW w:w="15167" w:type="dxa"/>
        <w:tblLayout w:type="fixed"/>
        <w:tblLook w:val="04A0" w:firstRow="1" w:lastRow="0" w:firstColumn="1" w:lastColumn="0" w:noHBand="0" w:noVBand="1"/>
      </w:tblPr>
      <w:tblGrid>
        <w:gridCol w:w="2263"/>
        <w:gridCol w:w="1843"/>
        <w:gridCol w:w="2410"/>
        <w:gridCol w:w="2410"/>
        <w:gridCol w:w="2126"/>
        <w:gridCol w:w="2057"/>
        <w:gridCol w:w="69"/>
        <w:gridCol w:w="1989"/>
      </w:tblGrid>
      <w:tr w:rsidR="00AF6C23" w:rsidRPr="000E38E4" w14:paraId="11831FD0" w14:textId="77777777" w:rsidTr="00E24731">
        <w:trPr>
          <w:trHeight w:val="700"/>
        </w:trPr>
        <w:tc>
          <w:tcPr>
            <w:tcW w:w="15167" w:type="dxa"/>
            <w:gridSpan w:val="8"/>
          </w:tcPr>
          <w:p w14:paraId="21CD0645" w14:textId="77777777" w:rsidR="00AF6C23" w:rsidRPr="000E38E4" w:rsidRDefault="00AF6C23" w:rsidP="00E24731">
            <w:pPr>
              <w:rPr>
                <w:rFonts w:ascii="NTFPreCursivefk" w:hAnsi="NTFPreCursivefk"/>
                <w:b/>
                <w:szCs w:val="20"/>
                <w:u w:val="single"/>
              </w:rPr>
            </w:pPr>
            <w:bookmarkStart w:id="0" w:name="_Hlk80640561"/>
            <w:r w:rsidRPr="000E38E4">
              <w:rPr>
                <w:rFonts w:ascii="NTFPreCursivefk" w:hAnsi="NTFPreCursivefk"/>
                <w:b/>
                <w:szCs w:val="20"/>
                <w:u w:val="single"/>
              </w:rPr>
              <w:t>Topper home learning</w:t>
            </w:r>
          </w:p>
          <w:p w14:paraId="517650BE" w14:textId="62E46CFE" w:rsidR="00AF6C23" w:rsidRPr="00CE7664" w:rsidRDefault="00AF6C23" w:rsidP="00E24731">
            <w:pPr>
              <w:jc w:val="center"/>
              <w:rPr>
                <w:rFonts w:ascii="NTFPreCursivefk" w:hAnsi="NTFPreCursivefk"/>
                <w:sz w:val="32"/>
                <w:szCs w:val="28"/>
              </w:rPr>
            </w:pPr>
            <w:r w:rsidRPr="00CE7664">
              <w:rPr>
                <w:rFonts w:ascii="NTFPreCursivefk" w:eastAsia="Calibri" w:hAnsi="NTFPreCursivefk" w:cs="Times New Roman"/>
                <w:b/>
                <w:sz w:val="32"/>
                <w:szCs w:val="28"/>
                <w:u w:val="single"/>
              </w:rPr>
              <w:t xml:space="preserve">Year 2: </w:t>
            </w:r>
            <w:r w:rsidR="000A0BE7" w:rsidRPr="00CE7664">
              <w:rPr>
                <w:rFonts w:ascii="NTFPreCursivefk" w:eastAsia="Calibri" w:hAnsi="NTFPreCursivefk" w:cs="Times New Roman"/>
                <w:b/>
                <w:sz w:val="32"/>
                <w:szCs w:val="28"/>
                <w:u w:val="single"/>
              </w:rPr>
              <w:t>Celebrations</w:t>
            </w:r>
          </w:p>
          <w:p w14:paraId="1CF22BB2" w14:textId="1D8B22F8" w:rsidR="00AF6C23" w:rsidRPr="000E38E4" w:rsidRDefault="00AF6C23" w:rsidP="000A0BE7">
            <w:pPr>
              <w:rPr>
                <w:rFonts w:ascii="NTFPreCursivefk" w:hAnsi="NTFPreCursivefk"/>
                <w:szCs w:val="20"/>
              </w:rPr>
            </w:pPr>
          </w:p>
        </w:tc>
      </w:tr>
      <w:tr w:rsidR="00AF6C23" w:rsidRPr="000E38E4" w14:paraId="415FC3D7" w14:textId="77777777" w:rsidTr="000A0BE7">
        <w:trPr>
          <w:trHeight w:val="831"/>
        </w:trPr>
        <w:tc>
          <w:tcPr>
            <w:tcW w:w="2263" w:type="dxa"/>
            <w:shd w:val="clear" w:color="auto" w:fill="FFD966" w:themeFill="accent4" w:themeFillTint="99"/>
          </w:tcPr>
          <w:p w14:paraId="6E68215D" w14:textId="77777777" w:rsidR="00AF6C23" w:rsidRPr="000E38E4" w:rsidRDefault="00AF6C23" w:rsidP="00E24731">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2904" w:type="dxa"/>
            <w:gridSpan w:val="7"/>
          </w:tcPr>
          <w:p w14:paraId="6E4E2D35" w14:textId="77777777" w:rsidR="00395CF5" w:rsidRDefault="00395CF5" w:rsidP="00395CF5">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48293E78" w14:textId="77777777" w:rsidR="00395CF5" w:rsidRPr="0061358E" w:rsidRDefault="00395CF5" w:rsidP="00395CF5">
            <w:pPr>
              <w:rPr>
                <w:rFonts w:ascii="NTFPreCursivefk" w:hAnsi="NTFPreCursivefk"/>
                <w:sz w:val="24"/>
                <w:szCs w:val="20"/>
              </w:rPr>
            </w:pPr>
          </w:p>
          <w:p w14:paraId="714E50F1" w14:textId="77777777" w:rsidR="00395CF5" w:rsidRDefault="00395CF5" w:rsidP="00395CF5">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p w14:paraId="1DB4EFC9" w14:textId="24A1CD50" w:rsidR="00AF6C23" w:rsidRPr="000E38E4" w:rsidRDefault="00AF6C23" w:rsidP="00E24731">
            <w:pPr>
              <w:rPr>
                <w:rFonts w:ascii="NTFPreCursivefk" w:hAnsi="NTFPreCursivefk"/>
                <w:b/>
                <w:szCs w:val="20"/>
              </w:rPr>
            </w:pPr>
          </w:p>
        </w:tc>
      </w:tr>
      <w:tr w:rsidR="001D71B7" w:rsidRPr="000E38E4" w14:paraId="33F38D6B" w14:textId="77777777" w:rsidTr="000A0BE7">
        <w:trPr>
          <w:trHeight w:val="275"/>
        </w:trPr>
        <w:tc>
          <w:tcPr>
            <w:tcW w:w="2263" w:type="dxa"/>
            <w:shd w:val="clear" w:color="auto" w:fill="F7CAAC" w:themeFill="accent2" w:themeFillTint="66"/>
          </w:tcPr>
          <w:p w14:paraId="11E8F66F" w14:textId="77777777" w:rsidR="001D71B7" w:rsidRPr="000E38E4" w:rsidRDefault="001D71B7" w:rsidP="00E24731">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1843" w:type="dxa"/>
          </w:tcPr>
          <w:p w14:paraId="3142C64F" w14:textId="15EAD54D" w:rsidR="001D71B7" w:rsidRPr="000E38E4" w:rsidRDefault="003342C7" w:rsidP="00E24731">
            <w:pPr>
              <w:rPr>
                <w:rFonts w:ascii="NTFPreCursivefk" w:hAnsi="NTFPreCursivefk"/>
                <w:szCs w:val="20"/>
              </w:rPr>
            </w:pPr>
            <w:r>
              <w:rPr>
                <w:rFonts w:ascii="NTFPreCursivefk" w:hAnsi="NTFPreCursivefk"/>
                <w:szCs w:val="20"/>
              </w:rPr>
              <w:t>0</w:t>
            </w:r>
            <w:r w:rsidR="006D2D08">
              <w:rPr>
                <w:rFonts w:ascii="NTFPreCursivefk" w:hAnsi="NTFPreCursivefk"/>
                <w:szCs w:val="20"/>
              </w:rPr>
              <w:t>3/11/25</w:t>
            </w:r>
          </w:p>
        </w:tc>
        <w:tc>
          <w:tcPr>
            <w:tcW w:w="2410" w:type="dxa"/>
          </w:tcPr>
          <w:p w14:paraId="69BE9133" w14:textId="3A857E98" w:rsidR="001D71B7" w:rsidRPr="000E38E4" w:rsidRDefault="006D2D08" w:rsidP="00E24731">
            <w:pPr>
              <w:rPr>
                <w:rFonts w:ascii="NTFPreCursivefk" w:hAnsi="NTFPreCursivefk"/>
                <w:szCs w:val="20"/>
              </w:rPr>
            </w:pPr>
            <w:r>
              <w:rPr>
                <w:rFonts w:ascii="NTFPreCursivefk" w:hAnsi="NTFPreCursivefk"/>
                <w:szCs w:val="20"/>
              </w:rPr>
              <w:t>10</w:t>
            </w:r>
            <w:r w:rsidR="001D71B7">
              <w:rPr>
                <w:rFonts w:ascii="NTFPreCursivefk" w:hAnsi="NTFPreCursivefk"/>
                <w:szCs w:val="20"/>
              </w:rPr>
              <w:t>/</w:t>
            </w:r>
            <w:r>
              <w:rPr>
                <w:rFonts w:ascii="NTFPreCursivefk" w:hAnsi="NTFPreCursivefk"/>
                <w:szCs w:val="20"/>
              </w:rPr>
              <w:t>11</w:t>
            </w:r>
            <w:r w:rsidR="001D71B7">
              <w:rPr>
                <w:rFonts w:ascii="NTFPreCursivefk" w:hAnsi="NTFPreCursivefk"/>
                <w:szCs w:val="20"/>
              </w:rPr>
              <w:t>/2</w:t>
            </w:r>
            <w:r w:rsidR="003342C7">
              <w:rPr>
                <w:rFonts w:ascii="NTFPreCursivefk" w:hAnsi="NTFPreCursivefk"/>
                <w:szCs w:val="20"/>
              </w:rPr>
              <w:t>5</w:t>
            </w:r>
          </w:p>
        </w:tc>
        <w:tc>
          <w:tcPr>
            <w:tcW w:w="2410" w:type="dxa"/>
          </w:tcPr>
          <w:p w14:paraId="4ED53CD3" w14:textId="2F50FEFC" w:rsidR="001D71B7" w:rsidRPr="000E38E4" w:rsidRDefault="006D2D08" w:rsidP="00E24731">
            <w:pPr>
              <w:rPr>
                <w:rFonts w:ascii="NTFPreCursivefk" w:hAnsi="NTFPreCursivefk"/>
                <w:szCs w:val="20"/>
              </w:rPr>
            </w:pPr>
            <w:r>
              <w:rPr>
                <w:rFonts w:ascii="NTFPreCursivefk" w:hAnsi="NTFPreCursivefk"/>
                <w:szCs w:val="20"/>
              </w:rPr>
              <w:t>17</w:t>
            </w:r>
            <w:r w:rsidR="001D71B7">
              <w:rPr>
                <w:rFonts w:ascii="NTFPreCursivefk" w:hAnsi="NTFPreCursivefk"/>
                <w:szCs w:val="20"/>
              </w:rPr>
              <w:t>/</w:t>
            </w:r>
            <w:r>
              <w:rPr>
                <w:rFonts w:ascii="NTFPreCursivefk" w:hAnsi="NTFPreCursivefk"/>
                <w:szCs w:val="20"/>
              </w:rPr>
              <w:t>11</w:t>
            </w:r>
            <w:r w:rsidR="001D71B7">
              <w:rPr>
                <w:rFonts w:ascii="NTFPreCursivefk" w:hAnsi="NTFPreCursivefk"/>
                <w:szCs w:val="20"/>
              </w:rPr>
              <w:t>/2</w:t>
            </w:r>
            <w:r w:rsidR="003342C7">
              <w:rPr>
                <w:rFonts w:ascii="NTFPreCursivefk" w:hAnsi="NTFPreCursivefk"/>
                <w:szCs w:val="20"/>
              </w:rPr>
              <w:t>5</w:t>
            </w:r>
          </w:p>
        </w:tc>
        <w:tc>
          <w:tcPr>
            <w:tcW w:w="2126" w:type="dxa"/>
          </w:tcPr>
          <w:p w14:paraId="658B48AF" w14:textId="3144E3B2" w:rsidR="001D71B7" w:rsidRPr="000E38E4" w:rsidRDefault="003342C7" w:rsidP="00E24731">
            <w:pPr>
              <w:rPr>
                <w:rFonts w:ascii="NTFPreCursivefk" w:hAnsi="NTFPreCursivefk"/>
                <w:szCs w:val="20"/>
              </w:rPr>
            </w:pPr>
            <w:r>
              <w:rPr>
                <w:rFonts w:ascii="NTFPreCursivefk" w:hAnsi="NTFPreCursivefk"/>
                <w:szCs w:val="20"/>
              </w:rPr>
              <w:t>2</w:t>
            </w:r>
            <w:r w:rsidR="006D2D08">
              <w:rPr>
                <w:rFonts w:ascii="NTFPreCursivefk" w:hAnsi="NTFPreCursivefk"/>
                <w:szCs w:val="20"/>
              </w:rPr>
              <w:t>4</w:t>
            </w:r>
            <w:r w:rsidR="001D71B7">
              <w:rPr>
                <w:rFonts w:ascii="NTFPreCursivefk" w:hAnsi="NTFPreCursivefk"/>
                <w:szCs w:val="20"/>
              </w:rPr>
              <w:t>/</w:t>
            </w:r>
            <w:r w:rsidR="006D2D08">
              <w:rPr>
                <w:rFonts w:ascii="NTFPreCursivefk" w:hAnsi="NTFPreCursivefk"/>
                <w:szCs w:val="20"/>
              </w:rPr>
              <w:t>11</w:t>
            </w:r>
            <w:r w:rsidR="001D71B7">
              <w:rPr>
                <w:rFonts w:ascii="NTFPreCursivefk" w:hAnsi="NTFPreCursivefk"/>
                <w:szCs w:val="20"/>
              </w:rPr>
              <w:t>/2</w:t>
            </w:r>
            <w:r>
              <w:rPr>
                <w:rFonts w:ascii="NTFPreCursivefk" w:hAnsi="NTFPreCursivefk"/>
                <w:szCs w:val="20"/>
              </w:rPr>
              <w:t>5</w:t>
            </w:r>
          </w:p>
        </w:tc>
        <w:tc>
          <w:tcPr>
            <w:tcW w:w="2126" w:type="dxa"/>
            <w:gridSpan w:val="2"/>
          </w:tcPr>
          <w:p w14:paraId="2B706034" w14:textId="5995D8C5" w:rsidR="001D71B7" w:rsidRPr="000E38E4" w:rsidRDefault="006D2D08" w:rsidP="00E24731">
            <w:pPr>
              <w:rPr>
                <w:rFonts w:ascii="NTFPreCursivefk" w:hAnsi="NTFPreCursivefk"/>
                <w:szCs w:val="20"/>
              </w:rPr>
            </w:pPr>
            <w:r>
              <w:rPr>
                <w:rFonts w:ascii="NTFPreCursivefk" w:hAnsi="NTFPreCursivefk"/>
                <w:szCs w:val="20"/>
              </w:rPr>
              <w:t>01</w:t>
            </w:r>
            <w:r w:rsidR="001D71B7">
              <w:rPr>
                <w:rFonts w:ascii="NTFPreCursivefk" w:hAnsi="NTFPreCursivefk"/>
                <w:szCs w:val="20"/>
              </w:rPr>
              <w:t>/1</w:t>
            </w:r>
            <w:r>
              <w:rPr>
                <w:rFonts w:ascii="NTFPreCursivefk" w:hAnsi="NTFPreCursivefk"/>
                <w:szCs w:val="20"/>
              </w:rPr>
              <w:t>2</w:t>
            </w:r>
            <w:r w:rsidR="001D71B7">
              <w:rPr>
                <w:rFonts w:ascii="NTFPreCursivefk" w:hAnsi="NTFPreCursivefk"/>
                <w:szCs w:val="20"/>
              </w:rPr>
              <w:t>/2</w:t>
            </w:r>
            <w:r w:rsidR="003342C7">
              <w:rPr>
                <w:rFonts w:ascii="NTFPreCursivefk" w:hAnsi="NTFPreCursivefk"/>
                <w:szCs w:val="20"/>
              </w:rPr>
              <w:t>5</w:t>
            </w:r>
          </w:p>
        </w:tc>
        <w:tc>
          <w:tcPr>
            <w:tcW w:w="1989" w:type="dxa"/>
          </w:tcPr>
          <w:p w14:paraId="112783AF" w14:textId="4F2E1B66" w:rsidR="001D71B7" w:rsidRPr="000E38E4" w:rsidRDefault="006D2D08" w:rsidP="00E24731">
            <w:pPr>
              <w:rPr>
                <w:rFonts w:ascii="NTFPreCursivefk" w:hAnsi="NTFPreCursivefk"/>
                <w:szCs w:val="20"/>
              </w:rPr>
            </w:pPr>
            <w:r>
              <w:rPr>
                <w:rFonts w:ascii="NTFPreCursivefk" w:hAnsi="NTFPreCursivefk"/>
                <w:szCs w:val="20"/>
              </w:rPr>
              <w:t>08</w:t>
            </w:r>
            <w:r w:rsidR="001D71B7">
              <w:rPr>
                <w:rFonts w:ascii="NTFPreCursivefk" w:hAnsi="NTFPreCursivefk"/>
                <w:szCs w:val="20"/>
              </w:rPr>
              <w:t>/1</w:t>
            </w:r>
            <w:r>
              <w:rPr>
                <w:rFonts w:ascii="NTFPreCursivefk" w:hAnsi="NTFPreCursivefk"/>
                <w:szCs w:val="20"/>
              </w:rPr>
              <w:t>2</w:t>
            </w:r>
            <w:r w:rsidR="001D71B7">
              <w:rPr>
                <w:rFonts w:ascii="NTFPreCursivefk" w:hAnsi="NTFPreCursivefk"/>
                <w:szCs w:val="20"/>
              </w:rPr>
              <w:t>/2</w:t>
            </w:r>
            <w:r w:rsidR="003342C7">
              <w:rPr>
                <w:rFonts w:ascii="NTFPreCursivefk" w:hAnsi="NTFPreCursivefk"/>
                <w:szCs w:val="20"/>
              </w:rPr>
              <w:t>5</w:t>
            </w:r>
          </w:p>
        </w:tc>
      </w:tr>
      <w:tr w:rsidR="00AF6C23" w:rsidRPr="000E38E4" w14:paraId="53A7059C" w14:textId="77777777" w:rsidTr="000A0BE7">
        <w:trPr>
          <w:trHeight w:val="90"/>
        </w:trPr>
        <w:tc>
          <w:tcPr>
            <w:tcW w:w="2263" w:type="dxa"/>
            <w:shd w:val="clear" w:color="auto" w:fill="FF0000"/>
          </w:tcPr>
          <w:p w14:paraId="1003EAF7" w14:textId="0BD76F73" w:rsidR="00AF6C23" w:rsidRPr="000E38E4" w:rsidRDefault="000A0BE7" w:rsidP="00E24731">
            <w:pPr>
              <w:rPr>
                <w:rFonts w:ascii="NTFPreCursivefk" w:hAnsi="NTFPreCursivefk"/>
                <w:szCs w:val="20"/>
              </w:rPr>
            </w:pPr>
            <w:r>
              <w:rPr>
                <w:rFonts w:ascii="NTFPreCursivefk" w:hAnsi="NTFPreCursivefk"/>
                <w:szCs w:val="20"/>
              </w:rPr>
              <w:t>These are chosen from the Year 2 common exception words that children are required to know in order to achieve the expected standard at the end of Year 2. These can be practiced in a practical way. Please ensure correct letter formation if recording.</w:t>
            </w:r>
          </w:p>
        </w:tc>
        <w:tc>
          <w:tcPr>
            <w:tcW w:w="1843" w:type="dxa"/>
          </w:tcPr>
          <w:p w14:paraId="7B1A156C"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beautiful</w:t>
            </w:r>
          </w:p>
          <w:p w14:paraId="5DBF4758" w14:textId="0603E3F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door</w:t>
            </w:r>
          </w:p>
          <w:p w14:paraId="171B85B6"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floor</w:t>
            </w:r>
          </w:p>
          <w:p w14:paraId="729CDFC4" w14:textId="5E4D31BB"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poor</w:t>
            </w:r>
          </w:p>
        </w:tc>
        <w:tc>
          <w:tcPr>
            <w:tcW w:w="2410" w:type="dxa"/>
          </w:tcPr>
          <w:p w14:paraId="5AD31C9B" w14:textId="10BF7181"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because</w:t>
            </w:r>
          </w:p>
          <w:p w14:paraId="690582E2"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cold</w:t>
            </w:r>
          </w:p>
          <w:p w14:paraId="6CCE4CD2" w14:textId="1B7210B2"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told</w:t>
            </w:r>
          </w:p>
          <w:p w14:paraId="47F7C401" w14:textId="01F7444D"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hold</w:t>
            </w:r>
          </w:p>
        </w:tc>
        <w:tc>
          <w:tcPr>
            <w:tcW w:w="2410" w:type="dxa"/>
          </w:tcPr>
          <w:p w14:paraId="4B04573B" w14:textId="56B659F8" w:rsidR="00395CF5" w:rsidRPr="00CE7664" w:rsidRDefault="00395CF5" w:rsidP="006D2D08">
            <w:pPr>
              <w:jc w:val="center"/>
              <w:rPr>
                <w:rFonts w:ascii="NTFPreCursivefk" w:hAnsi="NTFPreCursivefk"/>
                <w:sz w:val="36"/>
                <w:szCs w:val="32"/>
              </w:rPr>
            </w:pPr>
            <w:r w:rsidRPr="00CE7664">
              <w:rPr>
                <w:rFonts w:ascii="NTFPreCursivefk" w:hAnsi="NTFPreCursivefk"/>
                <w:sz w:val="36"/>
                <w:szCs w:val="32"/>
              </w:rPr>
              <w:t>who</w:t>
            </w:r>
          </w:p>
          <w:p w14:paraId="207582A3" w14:textId="16419074"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where</w:t>
            </w:r>
          </w:p>
          <w:p w14:paraId="3BDABD01" w14:textId="7184B9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there</w:t>
            </w:r>
          </w:p>
          <w:p w14:paraId="2BB0CD8E" w14:textId="44518270"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were</w:t>
            </w:r>
          </w:p>
          <w:p w14:paraId="2B7986BD" w14:textId="390775DA"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here</w:t>
            </w:r>
          </w:p>
          <w:p w14:paraId="734B8285" w14:textId="6E4100F0" w:rsidR="00395CF5" w:rsidRPr="00CE7664" w:rsidRDefault="00395CF5" w:rsidP="00395CF5">
            <w:pPr>
              <w:jc w:val="center"/>
              <w:rPr>
                <w:rFonts w:ascii="NTFPreCursivefk" w:hAnsi="NTFPreCursivefk"/>
                <w:sz w:val="36"/>
                <w:szCs w:val="32"/>
              </w:rPr>
            </w:pPr>
          </w:p>
        </w:tc>
        <w:tc>
          <w:tcPr>
            <w:tcW w:w="2126" w:type="dxa"/>
          </w:tcPr>
          <w:p w14:paraId="46A763C7" w14:textId="4D6C9970" w:rsidR="00AF6C23" w:rsidRPr="00CE7664" w:rsidRDefault="00395CF5" w:rsidP="00395CF5">
            <w:pPr>
              <w:jc w:val="center"/>
              <w:rPr>
                <w:rFonts w:ascii="NTFPreCursivefk" w:hAnsi="NTFPreCursivefk"/>
                <w:sz w:val="36"/>
                <w:szCs w:val="32"/>
              </w:rPr>
            </w:pPr>
            <w:r w:rsidRPr="00CE7664">
              <w:rPr>
                <w:rFonts w:ascii="NTFPreCursivefk" w:hAnsi="NTFPreCursivefk"/>
                <w:sz w:val="36"/>
                <w:szCs w:val="32"/>
              </w:rPr>
              <w:t>could</w:t>
            </w:r>
          </w:p>
          <w:p w14:paraId="3ECECB50" w14:textId="2D78CE37" w:rsidR="00395CF5" w:rsidRPr="00CE7664" w:rsidRDefault="00395CF5" w:rsidP="00395CF5">
            <w:pPr>
              <w:jc w:val="center"/>
              <w:rPr>
                <w:rFonts w:ascii="NTFPreCursivefk" w:hAnsi="NTFPreCursivefk"/>
                <w:sz w:val="36"/>
                <w:szCs w:val="32"/>
              </w:rPr>
            </w:pPr>
            <w:r w:rsidRPr="00CE7664">
              <w:rPr>
                <w:rFonts w:ascii="NTFPreCursivefk" w:hAnsi="NTFPreCursivefk"/>
                <w:sz w:val="36"/>
                <w:szCs w:val="32"/>
              </w:rPr>
              <w:t>should</w:t>
            </w:r>
          </w:p>
          <w:p w14:paraId="6168A9DF" w14:textId="02302BDC" w:rsidR="00395CF5" w:rsidRPr="00CE7664" w:rsidRDefault="00395CF5" w:rsidP="00395CF5">
            <w:pPr>
              <w:jc w:val="center"/>
              <w:rPr>
                <w:rFonts w:ascii="NTFPreCursivefk" w:hAnsi="NTFPreCursivefk"/>
                <w:sz w:val="36"/>
                <w:szCs w:val="32"/>
              </w:rPr>
            </w:pPr>
            <w:r w:rsidRPr="00CE7664">
              <w:rPr>
                <w:rFonts w:ascii="NTFPreCursivefk" w:hAnsi="NTFPreCursivefk"/>
                <w:sz w:val="36"/>
                <w:szCs w:val="32"/>
              </w:rPr>
              <w:t xml:space="preserve">would </w:t>
            </w:r>
          </w:p>
        </w:tc>
        <w:tc>
          <w:tcPr>
            <w:tcW w:w="2057" w:type="dxa"/>
          </w:tcPr>
          <w:p w14:paraId="0EE45BB6"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pretty</w:t>
            </w:r>
          </w:p>
          <w:p w14:paraId="16E2F59C"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Mr</w:t>
            </w:r>
          </w:p>
          <w:p w14:paraId="044B79BD" w14:textId="77777777"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Mrs</w:t>
            </w:r>
          </w:p>
          <w:p w14:paraId="639F6F8C" w14:textId="79596854" w:rsidR="006D2D08" w:rsidRPr="00CE7664" w:rsidRDefault="006D2D08" w:rsidP="006D2D08">
            <w:pPr>
              <w:jc w:val="center"/>
              <w:rPr>
                <w:rFonts w:ascii="NTFPreCursivefk" w:hAnsi="NTFPreCursivefk"/>
                <w:sz w:val="36"/>
                <w:szCs w:val="32"/>
              </w:rPr>
            </w:pPr>
            <w:r w:rsidRPr="00CE7664">
              <w:rPr>
                <w:rFonts w:ascii="NTFPreCursivefk" w:hAnsi="NTFPreCursivefk"/>
                <w:sz w:val="36"/>
                <w:szCs w:val="32"/>
              </w:rPr>
              <w:t>money</w:t>
            </w:r>
          </w:p>
        </w:tc>
        <w:tc>
          <w:tcPr>
            <w:tcW w:w="2058" w:type="dxa"/>
            <w:gridSpan w:val="2"/>
          </w:tcPr>
          <w:p w14:paraId="005D9E85" w14:textId="77777777" w:rsidR="006D2D08" w:rsidRPr="00CE7664" w:rsidRDefault="006D2D08" w:rsidP="00395CF5">
            <w:pPr>
              <w:jc w:val="center"/>
              <w:rPr>
                <w:rFonts w:ascii="NTFPreCursivefk" w:hAnsi="NTFPreCursivefk"/>
                <w:sz w:val="36"/>
                <w:szCs w:val="32"/>
              </w:rPr>
            </w:pPr>
          </w:p>
          <w:p w14:paraId="4750CDB5" w14:textId="77777777" w:rsidR="006D2D08" w:rsidRPr="00CE7664" w:rsidRDefault="006D2D08" w:rsidP="00395CF5">
            <w:pPr>
              <w:jc w:val="center"/>
              <w:rPr>
                <w:rFonts w:ascii="NTFPreCursivefk" w:hAnsi="NTFPreCursivefk"/>
                <w:sz w:val="36"/>
                <w:szCs w:val="32"/>
              </w:rPr>
            </w:pPr>
            <w:r w:rsidRPr="00CE7664">
              <w:rPr>
                <w:rFonts w:ascii="NTFPreCursivefk" w:hAnsi="NTFPreCursivefk"/>
                <w:sz w:val="36"/>
                <w:szCs w:val="32"/>
              </w:rPr>
              <w:t>Christmas</w:t>
            </w:r>
          </w:p>
          <w:p w14:paraId="505E7BDD" w14:textId="6FB18FDA" w:rsidR="006D2D08" w:rsidRPr="00CE7664" w:rsidRDefault="006D2D08" w:rsidP="00395CF5">
            <w:pPr>
              <w:jc w:val="center"/>
              <w:rPr>
                <w:rFonts w:ascii="NTFPreCursivefk" w:hAnsi="NTFPreCursivefk"/>
                <w:sz w:val="36"/>
                <w:szCs w:val="32"/>
              </w:rPr>
            </w:pPr>
            <w:r w:rsidRPr="00CE7664">
              <w:rPr>
                <w:rFonts w:ascii="NTFPreCursivefk" w:hAnsi="NTFPreCursivefk"/>
                <w:sz w:val="36"/>
                <w:szCs w:val="32"/>
              </w:rPr>
              <w:t>Parents</w:t>
            </w:r>
          </w:p>
          <w:p w14:paraId="5896E169" w14:textId="77777777" w:rsidR="006D2D08" w:rsidRPr="00CE7664" w:rsidRDefault="006D2D08" w:rsidP="00395CF5">
            <w:pPr>
              <w:jc w:val="center"/>
              <w:rPr>
                <w:rFonts w:ascii="NTFPreCursivefk" w:hAnsi="NTFPreCursivefk"/>
                <w:sz w:val="36"/>
                <w:szCs w:val="32"/>
              </w:rPr>
            </w:pPr>
            <w:r w:rsidRPr="00CE7664">
              <w:rPr>
                <w:rFonts w:ascii="NTFPreCursivefk" w:hAnsi="NTFPreCursivefk"/>
                <w:sz w:val="36"/>
                <w:szCs w:val="32"/>
              </w:rPr>
              <w:t xml:space="preserve"> Father </w:t>
            </w:r>
          </w:p>
          <w:p w14:paraId="2DD15B44" w14:textId="79332E32" w:rsidR="006D2D08" w:rsidRPr="00CE7664" w:rsidRDefault="006D2D08" w:rsidP="00395CF5">
            <w:pPr>
              <w:jc w:val="center"/>
              <w:rPr>
                <w:rFonts w:ascii="NTFPreCursivefk" w:hAnsi="NTFPreCursivefk"/>
                <w:sz w:val="36"/>
                <w:szCs w:val="32"/>
              </w:rPr>
            </w:pPr>
            <w:r w:rsidRPr="00CE7664">
              <w:rPr>
                <w:rFonts w:ascii="NTFPreCursivefk" w:hAnsi="NTFPreCursivefk"/>
                <w:sz w:val="36"/>
                <w:szCs w:val="32"/>
              </w:rPr>
              <w:t>child</w:t>
            </w:r>
          </w:p>
        </w:tc>
      </w:tr>
      <w:tr w:rsidR="00395CF5" w:rsidRPr="000E38E4" w14:paraId="495EF29D" w14:textId="77777777" w:rsidTr="000A0BE7">
        <w:trPr>
          <w:trHeight w:val="90"/>
        </w:trPr>
        <w:tc>
          <w:tcPr>
            <w:tcW w:w="2263" w:type="dxa"/>
            <w:shd w:val="clear" w:color="auto" w:fill="00B0F0"/>
          </w:tcPr>
          <w:p w14:paraId="498F1D91" w14:textId="77777777" w:rsidR="00395CF5" w:rsidRPr="009202C0" w:rsidRDefault="00395CF5" w:rsidP="00E24731">
            <w:pPr>
              <w:rPr>
                <w:rFonts w:ascii="NTFPreCursivefk" w:hAnsi="NTFPreCursivefk"/>
                <w:b/>
                <w:szCs w:val="20"/>
              </w:rPr>
            </w:pPr>
            <w:r w:rsidRPr="00E13CF7">
              <w:rPr>
                <w:rFonts w:ascii="NTFPreCursivefk" w:hAnsi="NTFPreCursivefk"/>
                <w:b/>
                <w:szCs w:val="20"/>
              </w:rPr>
              <w:t>Maths</w:t>
            </w:r>
          </w:p>
        </w:tc>
        <w:tc>
          <w:tcPr>
            <w:tcW w:w="12904" w:type="dxa"/>
            <w:gridSpan w:val="7"/>
          </w:tcPr>
          <w:p w14:paraId="48A99B91" w14:textId="695DECD3" w:rsidR="00395CF5" w:rsidRPr="0061358E" w:rsidRDefault="00395CF5" w:rsidP="00395CF5">
            <w:pPr>
              <w:rPr>
                <w:rFonts w:ascii="NTFPreCursivefk" w:hAnsi="NTFPreCursivefk"/>
                <w:sz w:val="28"/>
                <w:szCs w:val="20"/>
                <w:u w:val="single"/>
              </w:rPr>
            </w:pPr>
            <w:r w:rsidRPr="0061358E">
              <w:rPr>
                <w:rFonts w:ascii="NTFPreCursivefk" w:hAnsi="NTFPreCursivefk"/>
                <w:sz w:val="28"/>
                <w:szCs w:val="20"/>
                <w:u w:val="single"/>
              </w:rPr>
              <w:t xml:space="preserve">Autumn </w:t>
            </w:r>
            <w:r w:rsidR="000A0BE7">
              <w:rPr>
                <w:rFonts w:ascii="NTFPreCursivefk" w:hAnsi="NTFPreCursivefk"/>
                <w:sz w:val="28"/>
                <w:szCs w:val="20"/>
                <w:u w:val="single"/>
              </w:rPr>
              <w:t>2</w:t>
            </w:r>
            <w:r w:rsidRPr="0061358E">
              <w:rPr>
                <w:rFonts w:ascii="NTFPreCursivefk" w:hAnsi="NTFPreCursivefk"/>
                <w:sz w:val="28"/>
                <w:szCs w:val="20"/>
                <w:u w:val="single"/>
              </w:rPr>
              <w:t xml:space="preserve"> Booklet</w:t>
            </w:r>
          </w:p>
          <w:p w14:paraId="3B29B058" w14:textId="5DC01405" w:rsidR="00395CF5" w:rsidRPr="00640DFA" w:rsidRDefault="00395CF5" w:rsidP="00395CF5">
            <w:pPr>
              <w:rPr>
                <w:rFonts w:ascii="NTFPreCursivefk" w:hAnsi="NTFPreCursivefk"/>
                <w:sz w:val="20"/>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r>
              <w:rPr>
                <w:rFonts w:ascii="NTFPreCursivefk" w:hAnsi="NTFPreCursivefk"/>
                <w:sz w:val="24"/>
                <w:szCs w:val="20"/>
              </w:rPr>
              <w:t xml:space="preserve"> These questions can be answered orally or in a practical way if that is easier for your child to access!</w:t>
            </w:r>
          </w:p>
        </w:tc>
      </w:tr>
      <w:tr w:rsidR="00AF6C23" w:rsidRPr="000E38E4" w14:paraId="0FFF9C8E" w14:textId="77777777" w:rsidTr="000A0BE7">
        <w:trPr>
          <w:trHeight w:val="700"/>
        </w:trPr>
        <w:tc>
          <w:tcPr>
            <w:tcW w:w="2263" w:type="dxa"/>
            <w:vMerge w:val="restart"/>
            <w:shd w:val="clear" w:color="auto" w:fill="9900CC"/>
          </w:tcPr>
          <w:p w14:paraId="5A8E5849" w14:textId="77777777" w:rsidR="00AF6C23" w:rsidRPr="000E38E4" w:rsidRDefault="00AF6C23" w:rsidP="00E24731">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37DB2063" wp14:editId="6C765532">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3D1626A0" w14:textId="77777777" w:rsidR="00AF6C23" w:rsidRDefault="00AF6C23" w:rsidP="00AF6C23">
                                  <w:r>
                                    <w:t xml:space="preserve">Other great websites for home learning:  </w:t>
                                  </w:r>
                                  <w:hyperlink r:id="rId7" w:history="1">
                                    <w:r w:rsidRPr="000F48DD">
                                      <w:rPr>
                                        <w:rStyle w:val="Hyperlink"/>
                                      </w:rPr>
                                      <w:t>https://ttrockstars.com/</w:t>
                                    </w:r>
                                  </w:hyperlink>
                                </w:p>
                                <w:p w14:paraId="15D48EA3" w14:textId="77777777" w:rsidR="00AF6C23" w:rsidRDefault="00AF6C23" w:rsidP="00AF6C23">
                                  <w:pPr>
                                    <w:rPr>
                                      <w:rStyle w:val="Hyperlink"/>
                                    </w:rPr>
                                  </w:pPr>
                                  <w:hyperlink r:id="rId8" w:history="1">
                                    <w:r>
                                      <w:rPr>
                                        <w:rStyle w:val="Hyperlink"/>
                                      </w:rPr>
                                      <w:t>https://www.spellingshed.com/en-gb/index.html</w:t>
                                    </w:r>
                                  </w:hyperlink>
                                </w:p>
                                <w:p w14:paraId="1670B3C5" w14:textId="77777777" w:rsidR="00AF6C23" w:rsidRDefault="00AF6C23" w:rsidP="00AF6C23">
                                  <w:hyperlink r:id="rId9" w:history="1">
                                    <w:r w:rsidRPr="00586D82">
                                      <w:rPr>
                                        <w:rStyle w:val="Hyperlink"/>
                                      </w:rPr>
                                      <w:t>https://www.topmarks.co.uk/maths-games/5-7-years/counting</w:t>
                                    </w:r>
                                  </w:hyperlink>
                                </w:p>
                                <w:p w14:paraId="7CAD5B03" w14:textId="77777777" w:rsidR="00AF6C23" w:rsidRDefault="00AF6C23" w:rsidP="00AF6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B2063"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">
                      <v:textbox>
                        <w:txbxContent>
                          <w:p w:rsidR="00AF6C23" w:rsidRDefault="00AF6C23" w:rsidP="00AF6C23">
                            <w:r>
                              <w:t xml:space="preserve">Other great websites for home learning:  </w:t>
                            </w:r>
                            <w:hyperlink r:id="rId13" w:history="1">
                              <w:r w:rsidRPr="000F48DD">
                                <w:rPr>
                                  <w:rStyle w:val="Hyperlink"/>
                                </w:rPr>
                                <w:t>https://ttrockstars.com/</w:t>
                              </w:r>
                            </w:hyperlink>
                          </w:p>
                          <w:p w:rsidR="00AF6C23" w:rsidRDefault="00AF6C23" w:rsidP="00AF6C23">
                            <w:pPr>
                              <w:rPr>
                                <w:rStyle w:val="Hyperlink"/>
                              </w:rPr>
                            </w:pPr>
                            <w:hyperlink r:id="rId14" w:history="1">
                              <w:r>
                                <w:rPr>
                                  <w:rStyle w:val="Hyperlink"/>
                                </w:rPr>
                                <w:t>https://www.spellingshed.com/en-gb/index.html</w:t>
                              </w:r>
                            </w:hyperlink>
                          </w:p>
                          <w:p w:rsidR="00AF6C23" w:rsidRDefault="00AF6C23" w:rsidP="00AF6C23">
                            <w:hyperlink r:id="rId15" w:history="1">
                              <w:r w:rsidRPr="00586D82">
                                <w:rPr>
                                  <w:rStyle w:val="Hyperlink"/>
                                </w:rPr>
                                <w:t>https://www.topmarks.co.uk/maths-games/5-7-years/counting</w:t>
                              </w:r>
                            </w:hyperlink>
                          </w:p>
                          <w:p w:rsidR="00AF6C23" w:rsidRDefault="00AF6C23" w:rsidP="00AF6C23"/>
                        </w:txbxContent>
                      </v:textbox>
                    </v:shape>
                  </w:pict>
                </mc:Fallback>
              </mc:AlternateContent>
            </w:r>
            <w:r>
              <w:rPr>
                <w:rFonts w:ascii="NTFPreCursivefk" w:eastAsia="Calibri" w:hAnsi="NTFPreCursivefk" w:cs="Times New Roman"/>
                <w:b/>
                <w:szCs w:val="20"/>
              </w:rPr>
              <w:t>Expedition</w:t>
            </w:r>
          </w:p>
        </w:tc>
        <w:tc>
          <w:tcPr>
            <w:tcW w:w="12904" w:type="dxa"/>
            <w:gridSpan w:val="7"/>
          </w:tcPr>
          <w:p w14:paraId="2189891D" w14:textId="0DAC2871" w:rsidR="00AF6C23" w:rsidRPr="000E38E4" w:rsidRDefault="00AF6C23" w:rsidP="00E24731">
            <w:pPr>
              <w:rPr>
                <w:rFonts w:ascii="NTFPreCursivefk" w:hAnsi="NTFPreCursivefk"/>
                <w:szCs w:val="20"/>
              </w:rPr>
            </w:pPr>
            <w:r w:rsidRPr="000E38E4">
              <w:rPr>
                <w:rFonts w:ascii="NTFPreCursivefk" w:hAnsi="NTFPreCursivefk"/>
                <w:szCs w:val="20"/>
              </w:rPr>
              <w:t xml:space="preserve">All the following home learning activities are optional, please chose one or </w:t>
            </w:r>
            <w:r w:rsidR="00395CF5">
              <w:rPr>
                <w:rFonts w:ascii="NTFPreCursivefk" w:hAnsi="NTFPreCursivefk"/>
                <w:szCs w:val="20"/>
              </w:rPr>
              <w:t>one</w:t>
            </w:r>
            <w:r w:rsidRPr="000E38E4">
              <w:rPr>
                <w:rFonts w:ascii="NTFPreCursivefk" w:hAnsi="NTFPreCursivefk"/>
                <w:szCs w:val="20"/>
              </w:rPr>
              <w:t xml:space="preserve"> per week (in any order) to enjoy! We would love to see your creativity and how you interpret each task. </w:t>
            </w:r>
            <w:r>
              <w:rPr>
                <w:rFonts w:ascii="NTFPreCursivefk" w:hAnsi="NTFPreCursivefk"/>
                <w:szCs w:val="20"/>
              </w:rPr>
              <w:t>Y</w:t>
            </w:r>
            <w:r w:rsidRPr="000E38E4">
              <w:rPr>
                <w:rFonts w:ascii="NTFPreCursivefk" w:hAnsi="NTFPreCursivefk"/>
                <w:szCs w:val="20"/>
              </w:rPr>
              <w:t>ou are more than welcome to bring in anything you make to put up on our</w:t>
            </w:r>
            <w:r>
              <w:rPr>
                <w:rFonts w:ascii="NTFPreCursivefk" w:hAnsi="NTFPreCursivefk"/>
                <w:szCs w:val="20"/>
              </w:rPr>
              <w:t xml:space="preserve"> expedition</w:t>
            </w:r>
            <w:r w:rsidRPr="000E38E4">
              <w:rPr>
                <w:rFonts w:ascii="NTFPreCursivefk" w:hAnsi="NTFPreCursivefk"/>
                <w:szCs w:val="20"/>
              </w:rPr>
              <w:t xml:space="preserve"> display area.</w:t>
            </w:r>
          </w:p>
          <w:p w14:paraId="345DDD4D" w14:textId="77777777" w:rsidR="00AF6C23" w:rsidRPr="000E38E4" w:rsidRDefault="00AF6C23" w:rsidP="00E24731">
            <w:pPr>
              <w:rPr>
                <w:rFonts w:ascii="NTFPreCursivefk" w:hAnsi="NTFPreCursivefk"/>
                <w:szCs w:val="20"/>
              </w:rPr>
            </w:pPr>
          </w:p>
        </w:tc>
      </w:tr>
      <w:tr w:rsidR="00AF6C23" w:rsidRPr="000E38E4" w14:paraId="38FB8B4A" w14:textId="77777777" w:rsidTr="000A0BE7">
        <w:trPr>
          <w:trHeight w:val="352"/>
        </w:trPr>
        <w:tc>
          <w:tcPr>
            <w:tcW w:w="2263" w:type="dxa"/>
            <w:vMerge/>
            <w:shd w:val="clear" w:color="auto" w:fill="9900CC"/>
          </w:tcPr>
          <w:p w14:paraId="1D547970" w14:textId="77777777" w:rsidR="00AF6C23" w:rsidRPr="000E38E4" w:rsidRDefault="00AF6C23" w:rsidP="00E24731">
            <w:pPr>
              <w:rPr>
                <w:rFonts w:ascii="NTFPreCursivefk" w:eastAsia="Calibri" w:hAnsi="NTFPreCursivefk" w:cs="Times New Roman"/>
                <w:b/>
                <w:szCs w:val="20"/>
              </w:rPr>
            </w:pPr>
          </w:p>
        </w:tc>
        <w:tc>
          <w:tcPr>
            <w:tcW w:w="1843" w:type="dxa"/>
          </w:tcPr>
          <w:p w14:paraId="4CC391FB" w14:textId="7574371C" w:rsidR="00AF6C23" w:rsidRPr="00CE7664" w:rsidRDefault="000A0BE7" w:rsidP="00E24731">
            <w:pPr>
              <w:rPr>
                <w:rFonts w:ascii="NTFPreCursivefk" w:hAnsi="NTFPreCursivefk"/>
                <w:sz w:val="28"/>
                <w:szCs w:val="24"/>
              </w:rPr>
            </w:pPr>
            <w:r w:rsidRPr="00CE7664">
              <w:rPr>
                <w:rFonts w:ascii="NTFPreCursivefk" w:hAnsi="NTFPreCursivefk"/>
                <w:sz w:val="28"/>
                <w:szCs w:val="24"/>
              </w:rPr>
              <w:t>Visit a fireworks display and think of something you can hear, see, smell, taste and feel,</w:t>
            </w:r>
          </w:p>
        </w:tc>
        <w:tc>
          <w:tcPr>
            <w:tcW w:w="2410" w:type="dxa"/>
          </w:tcPr>
          <w:p w14:paraId="05C4314A" w14:textId="0541865F" w:rsidR="00AF6C23" w:rsidRPr="00CE7664" w:rsidRDefault="000A0BE7" w:rsidP="001F0F11">
            <w:pPr>
              <w:rPr>
                <w:rFonts w:ascii="NTFPreCursivefk" w:hAnsi="NTFPreCursivefk"/>
                <w:sz w:val="28"/>
                <w:szCs w:val="24"/>
              </w:rPr>
            </w:pPr>
            <w:r w:rsidRPr="00CE7664">
              <w:rPr>
                <w:rFonts w:ascii="NTFPreCursivefk" w:hAnsi="NTFPreCursivefk"/>
                <w:sz w:val="28"/>
                <w:szCs w:val="24"/>
              </w:rPr>
              <w:t>Take a nature walk and notice any seasonal changes you notice. Can you create something to record these changes like a piece of art work or a poem?</w:t>
            </w:r>
          </w:p>
        </w:tc>
        <w:tc>
          <w:tcPr>
            <w:tcW w:w="2410" w:type="dxa"/>
          </w:tcPr>
          <w:p w14:paraId="588BFC81" w14:textId="77777777" w:rsidR="00AF6C23" w:rsidRPr="00CE7664" w:rsidRDefault="000A0BE7" w:rsidP="00395CF5">
            <w:pPr>
              <w:rPr>
                <w:rFonts w:ascii="NTFPreCursivefk" w:hAnsi="NTFPreCursivefk"/>
                <w:sz w:val="28"/>
                <w:szCs w:val="24"/>
              </w:rPr>
            </w:pPr>
            <w:r w:rsidRPr="00CE7664">
              <w:rPr>
                <w:rFonts w:ascii="NTFPreCursivefk" w:hAnsi="NTFPreCursivefk"/>
                <w:sz w:val="28"/>
                <w:szCs w:val="24"/>
              </w:rPr>
              <w:t>Have a family meeting to discuss fire safety and what you would do in case of a fire.</w:t>
            </w:r>
          </w:p>
          <w:p w14:paraId="68967A3B" w14:textId="4B2F3383" w:rsidR="000A0BE7" w:rsidRPr="00CE7664" w:rsidRDefault="000A0BE7" w:rsidP="00395CF5">
            <w:pPr>
              <w:rPr>
                <w:rFonts w:ascii="NTFPreCursivefk" w:hAnsi="NTFPreCursivefk"/>
                <w:sz w:val="28"/>
                <w:szCs w:val="24"/>
              </w:rPr>
            </w:pPr>
            <w:r w:rsidRPr="00CE7664">
              <w:rPr>
                <w:rFonts w:ascii="NTFPreCursivefk" w:hAnsi="NTFPreCursivefk"/>
                <w:sz w:val="28"/>
                <w:szCs w:val="24"/>
              </w:rPr>
              <w:t>Write a set of instructions or make a poster about it.</w:t>
            </w:r>
          </w:p>
        </w:tc>
        <w:tc>
          <w:tcPr>
            <w:tcW w:w="2126" w:type="dxa"/>
          </w:tcPr>
          <w:p w14:paraId="6FDC139B" w14:textId="53F583D2" w:rsidR="00AF6C23" w:rsidRPr="00CE7664" w:rsidRDefault="000A0BE7" w:rsidP="00E24731">
            <w:pPr>
              <w:rPr>
                <w:rFonts w:ascii="NTFPreCursivefk" w:hAnsi="NTFPreCursivefk"/>
                <w:sz w:val="28"/>
                <w:szCs w:val="24"/>
              </w:rPr>
            </w:pPr>
            <w:r w:rsidRPr="00CE7664">
              <w:rPr>
                <w:rFonts w:ascii="NTFPreCursivefk" w:hAnsi="NTFPreCursivefk"/>
                <w:sz w:val="28"/>
                <w:szCs w:val="24"/>
              </w:rPr>
              <w:t>Could you make a safe space for hibernating animals in your garden such as a hedgehog or bats?</w:t>
            </w:r>
          </w:p>
        </w:tc>
        <w:tc>
          <w:tcPr>
            <w:tcW w:w="2126" w:type="dxa"/>
            <w:gridSpan w:val="2"/>
          </w:tcPr>
          <w:p w14:paraId="75EFEA15" w14:textId="77777777" w:rsidR="00AF6C23" w:rsidRPr="00CE7664" w:rsidRDefault="000A0BE7" w:rsidP="000A0BE7">
            <w:pPr>
              <w:rPr>
                <w:rFonts w:ascii="NTFPreCursivefk" w:hAnsi="NTFPreCursivefk"/>
                <w:sz w:val="28"/>
                <w:szCs w:val="24"/>
              </w:rPr>
            </w:pPr>
            <w:r w:rsidRPr="00CE7664">
              <w:rPr>
                <w:rFonts w:ascii="NTFPreCursivefk" w:hAnsi="NTFPreCursivefk"/>
                <w:sz w:val="28"/>
                <w:szCs w:val="24"/>
              </w:rPr>
              <w:t>Create a picture of a celebration you enjoy e.g. a special birthday or Christmas.</w:t>
            </w:r>
          </w:p>
          <w:p w14:paraId="4F2DF900" w14:textId="33ADC4DB" w:rsidR="000A0BE7" w:rsidRPr="00CE7664" w:rsidRDefault="000A0BE7" w:rsidP="000A0BE7">
            <w:pPr>
              <w:rPr>
                <w:rFonts w:ascii="NTFPreCursivefk" w:hAnsi="NTFPreCursivefk"/>
                <w:sz w:val="28"/>
                <w:szCs w:val="24"/>
              </w:rPr>
            </w:pPr>
            <w:r w:rsidRPr="00CE7664">
              <w:rPr>
                <w:rFonts w:ascii="NTFPreCursivefk" w:hAnsi="NTFPreCursivefk"/>
                <w:sz w:val="28"/>
                <w:szCs w:val="24"/>
              </w:rPr>
              <w:t>Can you write three things you enjoyed about it?</w:t>
            </w:r>
          </w:p>
        </w:tc>
        <w:tc>
          <w:tcPr>
            <w:tcW w:w="1989" w:type="dxa"/>
          </w:tcPr>
          <w:p w14:paraId="31B6482C" w14:textId="5C34135D" w:rsidR="00AF6C23" w:rsidRPr="00CE7664" w:rsidRDefault="000A0BE7" w:rsidP="00E24731">
            <w:pPr>
              <w:rPr>
                <w:rFonts w:ascii="NTFPreCursivefk" w:hAnsi="NTFPreCursivefk"/>
                <w:sz w:val="28"/>
                <w:szCs w:val="24"/>
              </w:rPr>
            </w:pPr>
            <w:r w:rsidRPr="00CE7664">
              <w:rPr>
                <w:rFonts w:ascii="NTFPreCursivefk" w:hAnsi="NTFPreCursivefk"/>
                <w:sz w:val="28"/>
                <w:szCs w:val="24"/>
              </w:rPr>
              <w:t>Write a letter to Father Christmas. What questions would you ask him? What would you like for Christmas?</w:t>
            </w:r>
          </w:p>
        </w:tc>
      </w:tr>
      <w:bookmarkEnd w:id="0"/>
    </w:tbl>
    <w:p w14:paraId="251B5E6A" w14:textId="77777777" w:rsidR="001C43C2" w:rsidRDefault="001C43C2"/>
    <w:sectPr w:rsidR="001C43C2" w:rsidSect="00B52379">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3"/>
    <w:rsid w:val="000A0BE7"/>
    <w:rsid w:val="000D3BD2"/>
    <w:rsid w:val="001C43C2"/>
    <w:rsid w:val="001D71B7"/>
    <w:rsid w:val="001F0F11"/>
    <w:rsid w:val="003342C7"/>
    <w:rsid w:val="00395CF5"/>
    <w:rsid w:val="0049486C"/>
    <w:rsid w:val="006D2D08"/>
    <w:rsid w:val="009202C0"/>
    <w:rsid w:val="00975388"/>
    <w:rsid w:val="009D262B"/>
    <w:rsid w:val="00AF6C23"/>
    <w:rsid w:val="00C13645"/>
    <w:rsid w:val="00CE7664"/>
    <w:rsid w:val="00F1571B"/>
    <w:rsid w:val="00F7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B06D"/>
  <w15:chartTrackingRefBased/>
  <w15:docId w15:val="{3D5681BD-A630-49F8-877A-4B5F10D5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2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C23"/>
    <w:rPr>
      <w:color w:val="0000FF"/>
      <w:u w:val="single"/>
    </w:rPr>
  </w:style>
  <w:style w:type="paragraph" w:styleId="NoSpacing">
    <w:name w:val="No Spacing"/>
    <w:uiPriority w:val="1"/>
    <w:qFormat/>
    <w:rsid w:val="00AF6C23"/>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1F0F11"/>
    <w:rPr>
      <w:color w:val="605E5C"/>
      <w:shd w:val="clear" w:color="auto" w:fill="E1DFDD"/>
    </w:rPr>
  </w:style>
  <w:style w:type="character" w:styleId="FollowedHyperlink">
    <w:name w:val="FollowedHyperlink"/>
    <w:basedOn w:val="DefaultParagraphFont"/>
    <w:uiPriority w:val="99"/>
    <w:semiHidden/>
    <w:unhideWhenUsed/>
    <w:rsid w:val="001F0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hyperlink" Target="https://ttrockstars.com/" TargetMode="External"/><Relationship Id="rId3" Type="http://schemas.openxmlformats.org/officeDocument/2006/relationships/customXml" Target="../customXml/item3.xml"/><Relationship Id="rId7" Type="http://schemas.openxmlformats.org/officeDocument/2006/relationships/hyperlink" Target="https://ttrocks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www.topmarks.co.uk/maths-games/5-7-years/counting"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hyperlink" Target="https://www.spellingshed.com/en-g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F2ABB-3241-4336-8EAE-5D5DBB6CF9BD}">
  <ds:schemaRefs>
    <ds:schemaRef ds:uri="http://schemas.microsoft.com/sharepoint/v3/contenttype/forms"/>
  </ds:schemaRefs>
</ds:datastoreItem>
</file>

<file path=customXml/itemProps2.xml><?xml version="1.0" encoding="utf-8"?>
<ds:datastoreItem xmlns:ds="http://schemas.openxmlformats.org/officeDocument/2006/customXml" ds:itemID="{74C194C7-8004-41F8-930C-757921F97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A4171-C18E-49E8-8A24-CBC63D38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1998</Characters>
  <Application>Microsoft Office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9</cp:revision>
  <dcterms:created xsi:type="dcterms:W3CDTF">2022-07-20T12:23:00Z</dcterms:created>
  <dcterms:modified xsi:type="dcterms:W3CDTF">2025-10-30T10:59:00Z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179200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